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53" w:rsidRDefault="00F26353" w:rsidP="00F26353">
      <w:pPr>
        <w:spacing w:after="0" w:line="240" w:lineRule="auto"/>
        <w:ind w:firstLine="283"/>
        <w:jc w:val="center"/>
        <w:rPr>
          <w:rFonts w:ascii="Sylfaen" w:eastAsia="Times New Roman" w:hAnsi="Sylfaen" w:cs="Helvetica"/>
          <w:b/>
          <w:bCs/>
          <w:color w:val="333333"/>
          <w:sz w:val="26"/>
          <w:szCs w:val="26"/>
        </w:rPr>
      </w:pPr>
      <w:proofErr w:type="spellStart"/>
      <w:proofErr w:type="gramStart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>საქართველოს</w:t>
      </w:r>
      <w:proofErr w:type="spellEnd"/>
      <w:proofErr w:type="gramEnd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>კანონი</w:t>
      </w:r>
      <w:proofErr w:type="spellEnd"/>
    </w:p>
    <w:p w:rsidR="00F26353" w:rsidRPr="00F26353" w:rsidRDefault="00F26353" w:rsidP="00F26353">
      <w:pPr>
        <w:spacing w:after="0" w:line="240" w:lineRule="auto"/>
        <w:ind w:firstLine="283"/>
        <w:jc w:val="center"/>
        <w:rPr>
          <w:rFonts w:ascii="Sylfaen" w:eastAsia="Times New Roman" w:hAnsi="Sylfaen" w:cs="Helvetica"/>
          <w:b/>
          <w:bCs/>
          <w:color w:val="333333"/>
          <w:sz w:val="26"/>
          <w:szCs w:val="26"/>
        </w:rPr>
      </w:pPr>
    </w:p>
    <w:p w:rsidR="00F26353" w:rsidRDefault="00F26353" w:rsidP="00F26353">
      <w:pPr>
        <w:spacing w:after="0" w:line="240" w:lineRule="auto"/>
        <w:ind w:firstLine="283"/>
        <w:jc w:val="center"/>
        <w:rPr>
          <w:rFonts w:ascii="Sylfaen" w:eastAsia="Times New Roman" w:hAnsi="Sylfaen" w:cs="Helvetica"/>
          <w:b/>
          <w:bCs/>
          <w:color w:val="333333"/>
          <w:sz w:val="26"/>
          <w:szCs w:val="26"/>
        </w:rPr>
      </w:pPr>
      <w:proofErr w:type="spellStart"/>
      <w:proofErr w:type="gramStart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>აღრიცხვისა</w:t>
      </w:r>
      <w:proofErr w:type="spellEnd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>და</w:t>
      </w:r>
      <w:proofErr w:type="spellEnd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>ანგარიშგების</w:t>
      </w:r>
      <w:proofErr w:type="spellEnd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>რეგულირების</w:t>
      </w:r>
      <w:proofErr w:type="spellEnd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b/>
          <w:bCs/>
          <w:color w:val="333333"/>
          <w:sz w:val="26"/>
          <w:szCs w:val="26"/>
        </w:rPr>
        <w:t>შესახებ</w:t>
      </w:r>
      <w:proofErr w:type="spellEnd"/>
    </w:p>
    <w:p w:rsidR="00F26353" w:rsidRPr="00F26353" w:rsidRDefault="00F26353" w:rsidP="00F26353">
      <w:pPr>
        <w:spacing w:after="0" w:line="240" w:lineRule="auto"/>
        <w:ind w:firstLine="283"/>
        <w:jc w:val="center"/>
        <w:rPr>
          <w:rFonts w:ascii="Sylfaen" w:eastAsia="Times New Roman" w:hAnsi="Sylfaen" w:cs="Helvetica"/>
          <w:b/>
          <w:bCs/>
          <w:color w:val="333333"/>
          <w:sz w:val="26"/>
          <w:szCs w:val="26"/>
        </w:rPr>
      </w:pPr>
    </w:p>
    <w:p w:rsidR="00F26353" w:rsidRPr="00F26353" w:rsidRDefault="00F26353" w:rsidP="00F26353">
      <w:pPr>
        <w:spacing w:before="240" w:after="0" w:line="240" w:lineRule="atLeast"/>
        <w:ind w:left="698" w:hanging="850"/>
        <w:rPr>
          <w:rFonts w:ascii="Sylfaen" w:eastAsia="Times New Roman" w:hAnsi="Sylfaen" w:cs="Helvetica"/>
          <w:b/>
          <w:bCs/>
          <w:color w:val="333333"/>
        </w:rPr>
      </w:pPr>
      <w:r w:rsidRPr="00F26353">
        <w:rPr>
          <w:rFonts w:ascii="Sylfaen" w:eastAsia="Times New Roman" w:hAnsi="Sylfaen" w:cs="Helvetica"/>
          <w:b/>
          <w:bCs/>
          <w:color w:val="333333"/>
          <w:lang w:val="ka-GE"/>
        </w:rPr>
        <w:t>    მუხლი 1. კანონის მიზანი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ამ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კანონის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მიზანია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: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ა)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საქართველოში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რეფორმის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განხორციელების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ხელშეწყობა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ბ)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ანგარიშგების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სახელმწიფო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რეგულირებისა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თვითრეგულირების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სფეროების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განსაზღვრა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გ)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დამკვიდრება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დ)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კომისიის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შექმნა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before="240" w:after="0" w:line="240" w:lineRule="atLeast"/>
        <w:ind w:left="698" w:hanging="850"/>
        <w:rPr>
          <w:rFonts w:ascii="Sylfaen" w:eastAsia="Times New Roman" w:hAnsi="Sylfaen" w:cs="Helvetica"/>
          <w:b/>
          <w:bCs/>
          <w:color w:val="333333"/>
        </w:rPr>
      </w:pPr>
      <w:r w:rsidRPr="00F26353">
        <w:rPr>
          <w:rFonts w:ascii="Sylfaen" w:eastAsia="Times New Roman" w:hAnsi="Sylfaen" w:cs="Helvetica"/>
          <w:b/>
          <w:bCs/>
          <w:color w:val="333333"/>
          <w:lang w:val="ka-GE"/>
        </w:rPr>
        <w:t>    მუხლი 2. ტერმინთა განმარტება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კანონში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გამოყენებულ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ტერმინებს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აქვთ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შემდეგი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მნიშვნელობა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: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ა)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–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კომიტეტის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მიერ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დამტკიცებული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ბ)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ანგარიშგების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სახელმწიფო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რეგულირება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–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სახელმწიფო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ორგანოების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მიერ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საკანონმდებლო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კანონქვემდებარე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ნორმატიული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აქტების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მიღებით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ანგარიშგების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წესებისა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ნორმების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დადგენა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გ)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ფინანსური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ანგარიშგების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თვითრეგულირება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–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ბუღალტერთა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დამოუკიდებელი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პროფესიული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ორგანიზაციების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მიერ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კერძო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სამართლის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სუბიექტების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სრულყოფა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შესაბამისად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კომისიის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მიერ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დამტკიცებული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ინტერპრეტაციების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დროებითი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მეთოდური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მითითებების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პრაქტიკაში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დამკვიდრების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გზით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დ)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ინტერპრეტაცია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–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დებულებებისა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ტერმინების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გაგების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მიზნით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შემუშავებული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ახსნა-განმარტებები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ე)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დროებითი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–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პარლამენტთან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არსებული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კომისიის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მიერ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დამტკიცებული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დროებითი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წესები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დადგენილი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იმ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სააღრიცხვო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ობიექტებისათვის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რომელთა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ანგარიშგება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არ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რეგულირდება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კანონმდებლობითა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სტანდარტებით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before="240" w:after="0" w:line="240" w:lineRule="atLeast"/>
        <w:ind w:left="698" w:hanging="850"/>
        <w:rPr>
          <w:rFonts w:ascii="Sylfaen" w:eastAsia="Times New Roman" w:hAnsi="Sylfaen" w:cs="Helvetica"/>
          <w:b/>
          <w:bCs/>
          <w:color w:val="333333"/>
        </w:rPr>
      </w:pPr>
      <w:r w:rsidRPr="00F26353">
        <w:rPr>
          <w:rFonts w:ascii="Sylfaen" w:eastAsia="Times New Roman" w:hAnsi="Sylfaen" w:cs="Helvetica"/>
          <w:b/>
          <w:bCs/>
          <w:color w:val="333333"/>
          <w:lang w:val="ka-GE"/>
        </w:rPr>
        <w:t>    მუხლი 3. ბუღალტრული აღრიცხვის საერთაშორისო სტანდარტები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საქართველო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აღიარებს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სტანდარტებს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before="240" w:after="0" w:line="240" w:lineRule="auto"/>
        <w:ind w:left="568" w:hanging="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2635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მუხლი</w:t>
      </w:r>
      <w:proofErr w:type="spellEnd"/>
      <w:proofErr w:type="gramEnd"/>
      <w:r w:rsidRPr="00F26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4. </w:t>
      </w:r>
      <w:proofErr w:type="spellStart"/>
      <w:proofErr w:type="gramStart"/>
      <w:r w:rsidRPr="00F26353">
        <w:rPr>
          <w:rFonts w:ascii="Sylfaen" w:eastAsia="Times New Roman" w:hAnsi="Sylfaen" w:cs="Times New Roman"/>
          <w:b/>
          <w:bCs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b/>
          <w:bCs/>
          <w:color w:val="333333"/>
        </w:rPr>
        <w:t>აღრიცხვისა</w:t>
      </w:r>
      <w:proofErr w:type="spellEnd"/>
      <w:r w:rsidRPr="00F26353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b/>
          <w:bCs/>
          <w:color w:val="333333"/>
        </w:rPr>
        <w:t>და</w:t>
      </w:r>
      <w:proofErr w:type="spellEnd"/>
      <w:r w:rsidRPr="00F26353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b/>
          <w:bCs/>
          <w:color w:val="333333"/>
        </w:rPr>
        <w:t>ანგარიშგების</w:t>
      </w:r>
      <w:proofErr w:type="spellEnd"/>
      <w:r w:rsidRPr="00F26353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b/>
          <w:bCs/>
          <w:color w:val="333333"/>
        </w:rPr>
        <w:t>მარეგულირებელი</w:t>
      </w:r>
      <w:proofErr w:type="spellEnd"/>
      <w:r w:rsidRPr="00F26353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b/>
          <w:bCs/>
          <w:color w:val="333333"/>
        </w:rPr>
        <w:t>ნორმატიული</w:t>
      </w:r>
      <w:proofErr w:type="spellEnd"/>
      <w:r w:rsidRPr="00F26353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b/>
          <w:bCs/>
          <w:color w:val="333333"/>
        </w:rPr>
        <w:t>აქტები</w:t>
      </w:r>
      <w:proofErr w:type="spellEnd"/>
    </w:p>
    <w:p w:rsidR="00F26353" w:rsidRPr="00F26353" w:rsidRDefault="00F26353" w:rsidP="00F26353">
      <w:pPr>
        <w:spacing w:after="0" w:line="240" w:lineRule="auto"/>
        <w:ind w:left="28" w:firstLine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353">
        <w:rPr>
          <w:rFonts w:ascii="Sylfaen" w:eastAsia="Times New Roman" w:hAnsi="Sylfaen" w:cs="Times New Roman"/>
          <w:color w:val="333333"/>
        </w:rPr>
        <w:lastRenderedPageBreak/>
        <w:t xml:space="preserve">1. </w:t>
      </w:r>
      <w:proofErr w:type="spellStart"/>
      <w:proofErr w:type="gramStart"/>
      <w:r w:rsidRPr="00F26353">
        <w:rPr>
          <w:rFonts w:ascii="Sylfaen" w:eastAsia="Times New Roman" w:hAnsi="Sylfaen" w:cs="Times New Roman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კომისიის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ნორმატიული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აქტია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კომისიის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დადგენილება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რომელიც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შეიძლება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მიღებულ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იქნეს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მხოლოდ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ამ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კანონით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და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სხვა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საკანონმდებლო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აქტებით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განსაზღვრულ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შემთხვევებსა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და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ფარგლებში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>.</w:t>
      </w:r>
    </w:p>
    <w:p w:rsidR="00F26353" w:rsidRPr="00F26353" w:rsidRDefault="00F26353" w:rsidP="00F26353">
      <w:pPr>
        <w:spacing w:after="0" w:line="240" w:lineRule="auto"/>
        <w:ind w:left="28" w:firstLine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353">
        <w:rPr>
          <w:rFonts w:ascii="Sylfaen" w:eastAsia="Times New Roman" w:hAnsi="Sylfaen" w:cs="Times New Roman"/>
          <w:color w:val="333333"/>
        </w:rPr>
        <w:t xml:space="preserve">2. </w:t>
      </w:r>
      <w:proofErr w:type="spellStart"/>
      <w:proofErr w:type="gramStart"/>
      <w:r w:rsidRPr="00F26353">
        <w:rPr>
          <w:rFonts w:ascii="Sylfaen" w:eastAsia="Times New Roman" w:hAnsi="Sylfaen" w:cs="Times New Roman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აღრიცხვა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და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ანგარიშგება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რეგულირდება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„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მეწარმეთა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შესახებ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“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კანონით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ამ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კანონით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და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სხვა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საკანონმდებლო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და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კანონქვემდებარე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ნორმატიული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Times New Roman"/>
          <w:color w:val="333333"/>
        </w:rPr>
        <w:t>აქტებით</w:t>
      </w:r>
      <w:proofErr w:type="spellEnd"/>
      <w:r w:rsidRPr="00F26353">
        <w:rPr>
          <w:rFonts w:ascii="Sylfaen" w:eastAsia="Times New Roman" w:hAnsi="Sylfaen" w:cs="Times New Roman"/>
          <w:color w:val="333333"/>
        </w:rPr>
        <w:t>.</w:t>
      </w:r>
    </w:p>
    <w:p w:rsidR="00F26353" w:rsidRPr="00F26353" w:rsidRDefault="00F26353" w:rsidP="00F26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26353">
        <w:rPr>
          <w:rFonts w:ascii="Sylfaen" w:eastAsia="Times New Roman" w:hAnsi="Sylfaen" w:cs="Times New Roman"/>
          <w:i/>
          <w:iCs/>
          <w:color w:val="333333"/>
          <w:sz w:val="20"/>
          <w:szCs w:val="20"/>
        </w:rPr>
        <w:t>საქართველოს</w:t>
      </w:r>
      <w:proofErr w:type="spellEnd"/>
      <w:proofErr w:type="gramEnd"/>
      <w:r w:rsidRPr="00F263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263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2009</w:t>
      </w:r>
      <w:r w:rsidRPr="00F26353">
        <w:rPr>
          <w:rFonts w:ascii="Times New Roman" w:eastAsia="Times New Roman" w:hAnsi="Times New Roman" w:cs="Times New Roman"/>
          <w:i/>
          <w:iCs/>
          <w:color w:val="333333"/>
          <w:sz w:val="20"/>
        </w:rPr>
        <w:t> </w:t>
      </w:r>
      <w:proofErr w:type="spellStart"/>
      <w:r w:rsidRPr="00F26353">
        <w:rPr>
          <w:rFonts w:ascii="Sylfaen" w:eastAsia="Times New Roman" w:hAnsi="Sylfaen" w:cs="Times New Roman"/>
          <w:i/>
          <w:iCs/>
          <w:color w:val="333333"/>
          <w:sz w:val="20"/>
          <w:szCs w:val="20"/>
        </w:rPr>
        <w:t>წლის</w:t>
      </w:r>
      <w:proofErr w:type="spellEnd"/>
      <w:r w:rsidRPr="00F263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263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22</w:t>
      </w:r>
      <w:r w:rsidRPr="00F26353">
        <w:rPr>
          <w:rFonts w:ascii="Times New Roman" w:eastAsia="Times New Roman" w:hAnsi="Times New Roman" w:cs="Times New Roman"/>
          <w:i/>
          <w:iCs/>
          <w:color w:val="333333"/>
          <w:sz w:val="20"/>
        </w:rPr>
        <w:t> </w:t>
      </w:r>
      <w:proofErr w:type="spellStart"/>
      <w:r w:rsidRPr="00F26353">
        <w:rPr>
          <w:rFonts w:ascii="Sylfaen" w:eastAsia="Times New Roman" w:hAnsi="Sylfaen" w:cs="Times New Roman"/>
          <w:i/>
          <w:iCs/>
          <w:color w:val="333333"/>
          <w:sz w:val="20"/>
          <w:szCs w:val="20"/>
        </w:rPr>
        <w:t>ოქტომბრის</w:t>
      </w:r>
      <w:proofErr w:type="spellEnd"/>
      <w:r w:rsidRPr="00F263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F26353">
        <w:rPr>
          <w:rFonts w:ascii="Sylfaen" w:eastAsia="Times New Roman" w:hAnsi="Sylfaen" w:cs="Times New Roman"/>
          <w:i/>
          <w:iCs/>
          <w:color w:val="333333"/>
          <w:sz w:val="20"/>
          <w:szCs w:val="20"/>
        </w:rPr>
        <w:t>კანონი</w:t>
      </w:r>
      <w:proofErr w:type="spellEnd"/>
      <w:r w:rsidRPr="00F263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263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№1878 -</w:t>
      </w:r>
      <w:r w:rsidRPr="00F26353">
        <w:rPr>
          <w:rFonts w:ascii="Times New Roman" w:eastAsia="Times New Roman" w:hAnsi="Times New Roman" w:cs="Times New Roman"/>
          <w:i/>
          <w:iCs/>
          <w:color w:val="333333"/>
          <w:sz w:val="20"/>
        </w:rPr>
        <w:t> </w:t>
      </w:r>
      <w:proofErr w:type="spellStart"/>
      <w:r w:rsidRPr="00F26353">
        <w:rPr>
          <w:rFonts w:ascii="Sylfaen" w:eastAsia="Times New Roman" w:hAnsi="Sylfaen" w:cs="Times New Roman"/>
          <w:i/>
          <w:iCs/>
          <w:color w:val="333333"/>
          <w:sz w:val="20"/>
          <w:szCs w:val="20"/>
        </w:rPr>
        <w:t>სსმ</w:t>
      </w:r>
      <w:proofErr w:type="spellEnd"/>
      <w:r w:rsidRPr="00F263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263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I, №33, 09.11.2009</w:t>
      </w:r>
      <w:r w:rsidRPr="00F26353">
        <w:rPr>
          <w:rFonts w:ascii="Times New Roman" w:eastAsia="Times New Roman" w:hAnsi="Times New Roman" w:cs="Times New Roman"/>
          <w:i/>
          <w:iCs/>
          <w:color w:val="333333"/>
          <w:sz w:val="20"/>
        </w:rPr>
        <w:t> </w:t>
      </w:r>
      <w:r w:rsidRPr="00F26353">
        <w:rPr>
          <w:rFonts w:ascii="Sylfaen" w:eastAsia="Times New Roman" w:hAnsi="Sylfaen" w:cs="Times New Roman"/>
          <w:i/>
          <w:iCs/>
          <w:color w:val="333333"/>
          <w:sz w:val="20"/>
          <w:szCs w:val="20"/>
        </w:rPr>
        <w:t>წ</w:t>
      </w:r>
      <w:r w:rsidRPr="00F263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263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.,</w:t>
      </w:r>
      <w:r w:rsidRPr="00F26353">
        <w:rPr>
          <w:rFonts w:ascii="Times New Roman" w:eastAsia="Times New Roman" w:hAnsi="Times New Roman" w:cs="Times New Roman"/>
          <w:i/>
          <w:iCs/>
          <w:color w:val="333333"/>
          <w:sz w:val="20"/>
        </w:rPr>
        <w:t> </w:t>
      </w:r>
      <w:proofErr w:type="spellStart"/>
      <w:r w:rsidRPr="00F26353">
        <w:rPr>
          <w:rFonts w:ascii="Sylfaen" w:eastAsia="Times New Roman" w:hAnsi="Sylfaen" w:cs="Times New Roman"/>
          <w:i/>
          <w:iCs/>
          <w:color w:val="333333"/>
          <w:sz w:val="20"/>
          <w:szCs w:val="20"/>
        </w:rPr>
        <w:t>მუხ</w:t>
      </w:r>
      <w:proofErr w:type="spellEnd"/>
      <w:r w:rsidRPr="00F263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263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.202</w:t>
      </w:r>
    </w:p>
    <w:p w:rsidR="00F26353" w:rsidRPr="00F26353" w:rsidRDefault="00F26353" w:rsidP="00F26353">
      <w:pPr>
        <w:spacing w:before="240" w:after="0" w:line="240" w:lineRule="atLeast"/>
        <w:ind w:left="698" w:hanging="850"/>
        <w:rPr>
          <w:rFonts w:ascii="Sylfaen" w:eastAsia="Times New Roman" w:hAnsi="Sylfaen" w:cs="Helvetica"/>
          <w:b/>
          <w:bCs/>
          <w:color w:val="333333"/>
        </w:rPr>
      </w:pPr>
      <w:r w:rsidRPr="00F26353">
        <w:rPr>
          <w:rFonts w:ascii="Sylfaen" w:eastAsia="Times New Roman" w:hAnsi="Sylfaen" w:cs="Helvetica"/>
          <w:b/>
          <w:bCs/>
          <w:color w:val="333333"/>
          <w:lang w:val="ka-GE"/>
        </w:rPr>
        <w:t>    მუხლი 5. ბუღალტრული აღრიცხვისა და ანგარიშგების სახელმწიფო მარეგულირებელი ორგანო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1.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ანგარიშგების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სფეროში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სახელმწიფო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მარეგულირებელი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ორგანო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არის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ფინანსთა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სამინისტრო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რომლის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კომპეტენციაა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საჯარო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სამართლის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იურიდიული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პირებისათვის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ნორმებისა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წესების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დამტკიცება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შესაბამისი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ინსტრუქციების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მითითებების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გამოცემა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მათი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პრაქტიკაში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დამკვიდრება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2.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ფინანსთა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სამინისტრო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ანგარიშგების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საკითხებთან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დაკავშირებით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თანამშრომლობს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პარლამენტთან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არსებული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კომისიასთან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ბუღალტერთა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დამოუკიდებელ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პროფესიულ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ორგანიზაციებთან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before="240" w:after="0" w:line="240" w:lineRule="atLeast"/>
        <w:ind w:left="698" w:hanging="850"/>
        <w:rPr>
          <w:rFonts w:ascii="Sylfaen" w:eastAsia="Times New Roman" w:hAnsi="Sylfaen" w:cs="Helvetica"/>
          <w:b/>
          <w:bCs/>
          <w:color w:val="333333"/>
        </w:rPr>
      </w:pPr>
      <w:r w:rsidRPr="00F26353">
        <w:rPr>
          <w:rFonts w:ascii="Sylfaen" w:eastAsia="Times New Roman" w:hAnsi="Sylfaen" w:cs="Helvetica"/>
          <w:b/>
          <w:bCs/>
          <w:color w:val="333333"/>
          <w:lang w:val="ka-GE"/>
        </w:rPr>
        <w:t>    მუხლი 6. ბუღალტრული აღრიცხვისა და ფინანსური ანგარიშგების თვითრეგულირება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კერძო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სამართლის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სუბიექტებისათვის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ფინანსური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ანგარიშგების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თვითრეგულირებას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ახორციელებენ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ბუღალტერთა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დამოუკიდებელი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პროფესიული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ორგანიზაციები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პარლამენტთან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არსებული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კომისია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before="240" w:after="0" w:line="240" w:lineRule="atLeast"/>
        <w:ind w:left="698" w:hanging="850"/>
        <w:rPr>
          <w:rFonts w:ascii="Sylfaen" w:eastAsia="Times New Roman" w:hAnsi="Sylfaen" w:cs="Helvetica"/>
          <w:b/>
          <w:bCs/>
          <w:color w:val="333333"/>
        </w:rPr>
      </w:pPr>
      <w:r w:rsidRPr="00F26353">
        <w:rPr>
          <w:rFonts w:ascii="Sylfaen" w:eastAsia="Times New Roman" w:hAnsi="Sylfaen" w:cs="Helvetica"/>
          <w:b/>
          <w:bCs/>
          <w:color w:val="333333"/>
          <w:lang w:val="ka-GE"/>
        </w:rPr>
        <w:t>    მუხლი 7. ბუღალტერთა დამოუკიდებელი პროფესიული ორგანიზაციების კომპეტენცია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ბუღალტერთა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დამოუკიდებელი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პროფესიული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ორგანიზაციების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კომპეტენციას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განეკუთვნება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: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ა)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ინტერპრეტაციების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შემუშავება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ბ)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დროებითი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შემუშავება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გ)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ბუღალტერთა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კვალიფიკაციის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ამაღლება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პროფესიული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სერტიფიცირება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before="240" w:after="0" w:line="240" w:lineRule="atLeast"/>
        <w:ind w:left="698" w:hanging="850"/>
        <w:rPr>
          <w:rFonts w:ascii="Sylfaen" w:eastAsia="Times New Roman" w:hAnsi="Sylfaen" w:cs="Helvetica"/>
          <w:b/>
          <w:bCs/>
          <w:color w:val="333333"/>
        </w:rPr>
      </w:pPr>
      <w:r w:rsidRPr="00F26353">
        <w:rPr>
          <w:rFonts w:ascii="Sylfaen" w:eastAsia="Times New Roman" w:hAnsi="Sylfaen" w:cs="Helvetica"/>
          <w:b/>
          <w:bCs/>
          <w:color w:val="333333"/>
          <w:lang w:val="ka-GE"/>
        </w:rPr>
        <w:t>    მუხლი 8. საქართველოს პარლამენტთან არსებული ბუღალტრული აღრიცხვის სტანდარტების კომისია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1.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პარლამენტთან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იქმნება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კომისია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რომელიც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აერთიანებს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ფინანსების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ბიზნესის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ეკონომიკისა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სამართლის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სფეროს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წარმომადგენლებს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კომისიის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შემადგენლობა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რომელშიც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შედის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ფინანსთა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სამინისტროსა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ფასიანი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ქაღალდების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კომისიის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თითო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წარმომადგენელი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განისაზღვრება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9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წევრით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2.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კომისიის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წევრებს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პარლამენტის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საფინანსო-საბიუჯეტო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კომიტეტის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წარდგინებით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3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ვადით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ამტკიცებს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პარლამენტის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ბიურო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lastRenderedPageBreak/>
        <w:t xml:space="preserve">3.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კომისიის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დებულებას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ამტკიცებს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პარლამენტი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before="240" w:after="0" w:line="240" w:lineRule="atLeast"/>
        <w:ind w:left="698" w:hanging="850"/>
        <w:rPr>
          <w:rFonts w:ascii="Sylfaen" w:eastAsia="Times New Roman" w:hAnsi="Sylfaen" w:cs="Helvetica"/>
          <w:b/>
          <w:bCs/>
          <w:color w:val="333333"/>
        </w:rPr>
      </w:pPr>
      <w:r w:rsidRPr="00F26353">
        <w:rPr>
          <w:rFonts w:ascii="Sylfaen" w:eastAsia="Times New Roman" w:hAnsi="Sylfaen" w:cs="Helvetica"/>
          <w:b/>
          <w:bCs/>
          <w:color w:val="333333"/>
          <w:lang w:val="ka-GE"/>
        </w:rPr>
        <w:t>    მუხლი 9. საქართველოს პარლამენტთან არსებული ბუღალტრული აღრიცხვის სტანდარტების კომისიის ფუნქციები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1.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პარლამენტთან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არსებული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კომისიის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ფუნქციებია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: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ა)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ქართულ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ენაზე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თარგმნილი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სამოქმედოდ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შემოღება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ბ)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ინტერპრეტაციების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სამოქმედოდ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შემოღება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გ)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დროებითი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დამტკიცება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დ)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სტანდარტებიდან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გამომდინარე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გეგმის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სტრუქტურის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დამტკიცება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2.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პარლამენტთან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არსებული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კომისია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თავისი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ფუნქციების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განხორციელებისას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თანამშრომლობს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სახელმწიფო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ორგანოებთან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ბუღალტერთა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დამოუკიდებელ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პროფესიულ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ორგანიზაციებთან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before="240" w:after="0" w:line="240" w:lineRule="atLeast"/>
        <w:ind w:left="698" w:hanging="850"/>
        <w:rPr>
          <w:rFonts w:ascii="Sylfaen" w:eastAsia="Times New Roman" w:hAnsi="Sylfaen" w:cs="Helvetica"/>
          <w:b/>
          <w:bCs/>
          <w:color w:val="333333"/>
        </w:rPr>
      </w:pPr>
      <w:r w:rsidRPr="00F26353">
        <w:rPr>
          <w:rFonts w:ascii="Sylfaen" w:eastAsia="Times New Roman" w:hAnsi="Sylfaen" w:cs="Helvetica"/>
          <w:b/>
          <w:bCs/>
          <w:color w:val="333333"/>
          <w:lang w:val="ka-GE"/>
        </w:rPr>
        <w:t>    მუხლი 10. ბუღალტრული აღრიცხვისა და ფინანსური ანგარიშგების წარმოება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1.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კერძო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სამართლის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იურიდიული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პირი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(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მცირე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საწარმოსა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არაკომერციული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იურიდიული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პირის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გარდა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)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ვალდებულია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ფინანსური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ანგარიშგება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აწარმოოს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დროებითი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შესაბამისად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2.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ინდივიდუალურ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მეწარმეს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მცირე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საწარმოსა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არაკომერციულ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იურიდიულ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პირს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უფლება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აქვთ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ფინანსური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ანგარიშგება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აწარმოონ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დროებითი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შესაბამისად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before="240" w:after="0" w:line="240" w:lineRule="atLeast"/>
        <w:ind w:left="698" w:hanging="850"/>
        <w:rPr>
          <w:rFonts w:ascii="Sylfaen" w:eastAsia="Times New Roman" w:hAnsi="Sylfaen" w:cs="Helvetica"/>
          <w:b/>
          <w:bCs/>
          <w:color w:val="333333"/>
        </w:rPr>
      </w:pPr>
      <w:r w:rsidRPr="00F26353">
        <w:rPr>
          <w:rFonts w:ascii="Sylfaen" w:eastAsia="Times New Roman" w:hAnsi="Sylfaen" w:cs="Helvetica"/>
          <w:b/>
          <w:bCs/>
          <w:color w:val="333333"/>
          <w:lang w:val="ka-GE"/>
        </w:rPr>
        <w:t>    მუხლი 11. გარდამავალი დებულებანი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1.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სასწავლო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დაწესებულებებმა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სასწავლო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პროგრამები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გადაამუშაონ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საერთაშორისო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სტანდარტების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კომისიის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მიერ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მიღებული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ნორმატიული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აქტებით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დადგენილი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წესებისა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ნორმების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შესაბამისად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2.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ამ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კანონის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მე-10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მუხლის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პირველი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პუნქტი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ამოქმედდეს</w:t>
      </w:r>
      <w:proofErr w:type="spellEnd"/>
      <w:r w:rsidRPr="00F26353">
        <w:rPr>
          <w:rFonts w:ascii="Sylfaen" w:eastAsia="Times New Roman" w:hAnsi="Sylfaen" w:cs="Helvetica"/>
          <w:color w:val="333333"/>
        </w:rPr>
        <w:t>: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ა)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სააქციო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საზოგადოებების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მიმართ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2000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1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იანვრიდან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ბ)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შეზღუდული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პასუხისმგებლობის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საზოგადოებების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კომანდიტური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საზოგადოებების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სოლიდარული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პასუხისმგებლობის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საზოგადოებებისა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კოოპერატივების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მიმართ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2001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1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იანვრიდან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გ)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საბანკო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დაწესებულებების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მიმართ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– 2001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1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იანვრიდან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დ)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სადაზღვევო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კომპანიებისა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დაზღვევის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სფეროში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საშუამავლო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ორგანიზაციების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მიმართ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- 2001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1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იანვრიდან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3.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ამ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კანონთან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შესაბამისობაში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მოყვანილ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იქნეს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პრეზიდენტის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1998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6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თებერვლის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№70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ბრძანებულება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„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საქართველოში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ანგარიშგების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შესახებ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დებულების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დამტკიცების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თაობაზე</w:t>
      </w:r>
      <w:proofErr w:type="spellEnd"/>
      <w:r w:rsidRPr="00F26353">
        <w:rPr>
          <w:rFonts w:ascii="Sylfaen" w:eastAsia="Times New Roman" w:hAnsi="Sylfaen" w:cs="Helvetica"/>
          <w:color w:val="333333"/>
        </w:rPr>
        <w:t>“.</w:t>
      </w:r>
    </w:p>
    <w:p w:rsidR="00F26353" w:rsidRPr="00F26353" w:rsidRDefault="00F26353" w:rsidP="00F26353">
      <w:pPr>
        <w:spacing w:after="0" w:line="240" w:lineRule="auto"/>
        <w:jc w:val="both"/>
        <w:rPr>
          <w:rFonts w:ascii="Sylfaen" w:eastAsia="Times New Roman" w:hAnsi="Sylfaen" w:cs="Helvetica"/>
          <w:color w:val="333333"/>
        </w:rPr>
      </w:pPr>
      <w:proofErr w:type="spellStart"/>
      <w:r w:rsidRPr="00F26353">
        <w:rPr>
          <w:rFonts w:ascii="Sylfaen" w:eastAsia="Times New Roman" w:hAnsi="Sylfaen" w:cs="Helvetica"/>
          <w:i/>
          <w:iCs/>
          <w:color w:val="333333"/>
          <w:sz w:val="20"/>
          <w:szCs w:val="20"/>
        </w:rPr>
        <w:lastRenderedPageBreak/>
        <w:t>საქართველოს</w:t>
      </w:r>
      <w:proofErr w:type="spellEnd"/>
      <w:r w:rsidRPr="00F26353">
        <w:rPr>
          <w:rFonts w:ascii="Sylfaen" w:eastAsia="Times New Roman" w:hAnsi="Sylfaen" w:cs="Helvetica"/>
          <w:i/>
          <w:iCs/>
          <w:color w:val="333333"/>
          <w:sz w:val="20"/>
          <w:szCs w:val="20"/>
        </w:rPr>
        <w:t xml:space="preserve"> 2000 </w:t>
      </w:r>
      <w:proofErr w:type="spellStart"/>
      <w:r w:rsidRPr="00F26353">
        <w:rPr>
          <w:rFonts w:ascii="Sylfaen" w:eastAsia="Times New Roman" w:hAnsi="Sylfaen" w:cs="Helvetica"/>
          <w:i/>
          <w:iCs/>
          <w:color w:val="333333"/>
          <w:sz w:val="20"/>
          <w:szCs w:val="20"/>
        </w:rPr>
        <w:t>წლის</w:t>
      </w:r>
      <w:proofErr w:type="spellEnd"/>
      <w:r w:rsidRPr="00F26353">
        <w:rPr>
          <w:rFonts w:ascii="Sylfaen" w:eastAsia="Times New Roman" w:hAnsi="Sylfaen" w:cs="Helvetica"/>
          <w:i/>
          <w:iCs/>
          <w:color w:val="333333"/>
          <w:sz w:val="20"/>
          <w:szCs w:val="20"/>
        </w:rPr>
        <w:t xml:space="preserve"> 11 </w:t>
      </w:r>
      <w:proofErr w:type="spellStart"/>
      <w:r w:rsidRPr="00F26353">
        <w:rPr>
          <w:rFonts w:ascii="Sylfaen" w:eastAsia="Times New Roman" w:hAnsi="Sylfaen" w:cs="Helvetica"/>
          <w:i/>
          <w:iCs/>
          <w:color w:val="333333"/>
          <w:sz w:val="20"/>
          <w:szCs w:val="20"/>
        </w:rPr>
        <w:t>თებერვლის</w:t>
      </w:r>
      <w:proofErr w:type="spellEnd"/>
      <w:r w:rsidRPr="00F26353">
        <w:rPr>
          <w:rFonts w:ascii="Sylfaen" w:eastAsia="Times New Roman" w:hAnsi="Sylfaen" w:cs="Helvetica"/>
          <w:i/>
          <w:iCs/>
          <w:color w:val="333333"/>
          <w:sz w:val="20"/>
          <w:szCs w:val="20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i/>
          <w:iCs/>
          <w:color w:val="333333"/>
          <w:sz w:val="20"/>
          <w:szCs w:val="20"/>
        </w:rPr>
        <w:t>კანონი</w:t>
      </w:r>
      <w:proofErr w:type="spellEnd"/>
      <w:r w:rsidRPr="00F26353">
        <w:rPr>
          <w:rFonts w:ascii="Sylfaen" w:eastAsia="Times New Roman" w:hAnsi="Sylfaen" w:cs="Helvetica"/>
          <w:i/>
          <w:iCs/>
          <w:color w:val="333333"/>
          <w:sz w:val="20"/>
          <w:szCs w:val="20"/>
        </w:rPr>
        <w:t xml:space="preserve"> №141 - </w:t>
      </w:r>
      <w:proofErr w:type="spellStart"/>
      <w:r w:rsidRPr="00F26353">
        <w:rPr>
          <w:rFonts w:ascii="Sylfaen" w:eastAsia="Times New Roman" w:hAnsi="Sylfaen" w:cs="Helvetica"/>
          <w:i/>
          <w:iCs/>
          <w:color w:val="333333"/>
          <w:sz w:val="20"/>
          <w:szCs w:val="20"/>
        </w:rPr>
        <w:t>სსმ</w:t>
      </w:r>
      <w:proofErr w:type="spellEnd"/>
      <w:r w:rsidRPr="00F26353">
        <w:rPr>
          <w:rFonts w:ascii="Sylfaen" w:eastAsia="Times New Roman" w:hAnsi="Sylfaen" w:cs="Helvetica"/>
          <w:i/>
          <w:iCs/>
          <w:color w:val="333333"/>
          <w:sz w:val="20"/>
          <w:szCs w:val="20"/>
        </w:rPr>
        <w:t xml:space="preserve"> I, №3, 23.02.2000 წ., მუხ.4</w:t>
      </w:r>
    </w:p>
    <w:p w:rsidR="00F26353" w:rsidRPr="00F26353" w:rsidRDefault="00F26353" w:rsidP="00F26353">
      <w:pPr>
        <w:spacing w:before="240" w:after="0" w:line="240" w:lineRule="atLeast"/>
        <w:ind w:left="698" w:hanging="850"/>
        <w:rPr>
          <w:rFonts w:ascii="Sylfaen" w:eastAsia="Times New Roman" w:hAnsi="Sylfaen" w:cs="Helvetica"/>
          <w:b/>
          <w:bCs/>
          <w:color w:val="333333"/>
        </w:rPr>
      </w:pPr>
      <w:r w:rsidRPr="00F26353">
        <w:rPr>
          <w:rFonts w:ascii="Sylfaen" w:eastAsia="Times New Roman" w:hAnsi="Sylfaen" w:cs="Helvetica"/>
          <w:b/>
          <w:bCs/>
          <w:color w:val="333333"/>
          <w:lang w:val="ka-GE"/>
        </w:rPr>
        <w:t>    მუხლი 12. დასკვნითი დებულებანი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1.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ეს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კანონი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ამოქმედდეს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გამოქვეყნებიდან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მე-15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დღეს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2. </w:t>
      </w:r>
      <w:proofErr w:type="spellStart"/>
      <w:proofErr w:type="gramStart"/>
      <w:r w:rsidRPr="00F26353">
        <w:rPr>
          <w:rFonts w:ascii="Sylfaen" w:eastAsia="Times New Roman" w:hAnsi="Sylfaen" w:cs="Helvetica"/>
          <w:color w:val="333333"/>
        </w:rPr>
        <w:t>კანონის</w:t>
      </w:r>
      <w:proofErr w:type="spellEnd"/>
      <w:proofErr w:type="gram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ამოქმედებასთან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დაკავშირებით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ძალადაკარგულად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ჩაითვალოს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>: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ა)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ფინანსთა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სამინისტროს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1997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24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აპრილის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№120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ბრძანება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„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საწარმოს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განკარგულებაში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დარჩენილი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მოგებიდან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სხვა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საკუთარი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სახსრებიდან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დასაფარავი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ხარჯების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შემადგენლობის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შესახებ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დებულების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დამტკიცების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თაობაზე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“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ამ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კანონის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ამოქმედებისთანავე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ბ)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ფინანსთა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სამინისტროსა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სოციალურ-ეკონომიკური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ინფორმაციის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სახელმწიფო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დეპარტამენტის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1996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11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ივლისის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ერთობლივი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„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მეთოდური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მითითებანი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მცირე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საწარმოებში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საბუღალტრო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ანგარიშგების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გამარტივებული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ფორმების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შესახებ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“ 2000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1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იანვრიდან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>;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</w:rPr>
        <w:t xml:space="preserve">გ)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ფინანსთა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სამინისტროს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1992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21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დეკემბრის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№130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ბრძანება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„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საწარმოთა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საფინანსო-სამეურნეო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საქმიანობის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ბუღალტრული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აღრიცხვის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ანგარიშთა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გეგმის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დამტკიცების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თაობაზე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“ 2001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</w:rPr>
        <w:t xml:space="preserve"> 1 </w:t>
      </w:r>
      <w:proofErr w:type="spellStart"/>
      <w:r w:rsidRPr="00F26353">
        <w:rPr>
          <w:rFonts w:ascii="Sylfaen" w:eastAsia="Times New Roman" w:hAnsi="Sylfaen" w:cs="Helvetica"/>
          <w:color w:val="333333"/>
        </w:rPr>
        <w:t>იანვრიდან</w:t>
      </w:r>
      <w:proofErr w:type="spellEnd"/>
      <w:r w:rsidRPr="00F26353">
        <w:rPr>
          <w:rFonts w:ascii="Sylfaen" w:eastAsia="Times New Roman" w:hAnsi="Sylfaen" w:cs="Helvetica"/>
          <w:color w:val="333333"/>
        </w:rPr>
        <w:t>.</w:t>
      </w:r>
    </w:p>
    <w:p w:rsidR="00F26353" w:rsidRPr="00F26353" w:rsidRDefault="00F26353" w:rsidP="00F26353">
      <w:pPr>
        <w:spacing w:before="120"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proofErr w:type="spellStart"/>
      <w:proofErr w:type="gramStart"/>
      <w:r w:rsidRPr="00F26353">
        <w:rPr>
          <w:rFonts w:ascii="Sylfaen" w:eastAsia="Times New Roman" w:hAnsi="Sylfaen" w:cs="Helvetica"/>
          <w:b/>
          <w:bCs/>
          <w:color w:val="333333"/>
        </w:rPr>
        <w:t>საქართველოს</w:t>
      </w:r>
      <w:proofErr w:type="spellEnd"/>
      <w:proofErr w:type="gramEnd"/>
      <w:r w:rsidRPr="00F26353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b/>
          <w:bCs/>
          <w:color w:val="333333"/>
        </w:rPr>
        <w:t>პრეზიდენტი</w:t>
      </w:r>
      <w:proofErr w:type="spellEnd"/>
      <w:r w:rsidRPr="00F26353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b/>
          <w:bCs/>
          <w:color w:val="333333"/>
        </w:rPr>
        <w:t>ედუარდ</w:t>
      </w:r>
      <w:proofErr w:type="spellEnd"/>
      <w:r w:rsidRPr="00F26353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b/>
          <w:bCs/>
          <w:color w:val="333333"/>
        </w:rPr>
        <w:t>შევარდნაძე</w:t>
      </w:r>
      <w:proofErr w:type="spellEnd"/>
      <w:r w:rsidRPr="00F26353">
        <w:rPr>
          <w:rFonts w:ascii="Sylfaen" w:eastAsia="Times New Roman" w:hAnsi="Sylfaen" w:cs="Helvetica"/>
          <w:b/>
          <w:bCs/>
          <w:color w:val="333333"/>
        </w:rPr>
        <w:t>.</w:t>
      </w:r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proofErr w:type="spellStart"/>
      <w:proofErr w:type="gramStart"/>
      <w:r w:rsidRPr="00F26353">
        <w:rPr>
          <w:rFonts w:ascii="Sylfaen" w:eastAsia="Times New Roman" w:hAnsi="Sylfaen" w:cs="Helvetica"/>
          <w:b/>
          <w:bCs/>
          <w:color w:val="333333"/>
        </w:rPr>
        <w:t>თბილისი</w:t>
      </w:r>
      <w:proofErr w:type="spellEnd"/>
      <w:proofErr w:type="gramEnd"/>
      <w:r w:rsidRPr="00F26353">
        <w:rPr>
          <w:rFonts w:ascii="Sylfaen" w:eastAsia="Times New Roman" w:hAnsi="Sylfaen" w:cs="Helvetica"/>
          <w:b/>
          <w:bCs/>
          <w:color w:val="333333"/>
        </w:rPr>
        <w:t>,</w:t>
      </w:r>
    </w:p>
    <w:p w:rsidR="00F26353" w:rsidRPr="00F26353" w:rsidRDefault="00F26353" w:rsidP="00F26353">
      <w:pPr>
        <w:spacing w:before="120"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proofErr w:type="gramStart"/>
      <w:r w:rsidRPr="00F26353">
        <w:rPr>
          <w:rFonts w:ascii="Sylfaen" w:eastAsia="Times New Roman" w:hAnsi="Sylfaen" w:cs="Helvetica"/>
          <w:b/>
          <w:bCs/>
          <w:color w:val="333333"/>
        </w:rPr>
        <w:t xml:space="preserve">1999 </w:t>
      </w:r>
      <w:proofErr w:type="spellStart"/>
      <w:r w:rsidRPr="00F26353">
        <w:rPr>
          <w:rFonts w:ascii="Sylfaen" w:eastAsia="Times New Roman" w:hAnsi="Sylfaen" w:cs="Helvetica"/>
          <w:b/>
          <w:bCs/>
          <w:color w:val="333333"/>
        </w:rPr>
        <w:t>წლის</w:t>
      </w:r>
      <w:proofErr w:type="spellEnd"/>
      <w:r w:rsidRPr="00F26353">
        <w:rPr>
          <w:rFonts w:ascii="Sylfaen" w:eastAsia="Times New Roman" w:hAnsi="Sylfaen" w:cs="Helvetica"/>
          <w:b/>
          <w:bCs/>
          <w:color w:val="333333"/>
        </w:rPr>
        <w:t xml:space="preserve"> 5 </w:t>
      </w:r>
      <w:proofErr w:type="spellStart"/>
      <w:r w:rsidRPr="00F26353">
        <w:rPr>
          <w:rFonts w:ascii="Sylfaen" w:eastAsia="Times New Roman" w:hAnsi="Sylfaen" w:cs="Helvetica"/>
          <w:b/>
          <w:bCs/>
          <w:color w:val="333333"/>
        </w:rPr>
        <w:t>თებერვალი</w:t>
      </w:r>
      <w:proofErr w:type="spellEnd"/>
      <w:r w:rsidRPr="00F26353">
        <w:rPr>
          <w:rFonts w:ascii="Sylfaen" w:eastAsia="Times New Roman" w:hAnsi="Sylfaen" w:cs="Helvetica"/>
          <w:b/>
          <w:bCs/>
          <w:color w:val="333333"/>
        </w:rPr>
        <w:t>.</w:t>
      </w:r>
      <w:proofErr w:type="gramEnd"/>
    </w:p>
    <w:p w:rsidR="00F26353" w:rsidRPr="00F26353" w:rsidRDefault="00F26353" w:rsidP="00F26353">
      <w:pPr>
        <w:spacing w:after="0" w:line="240" w:lineRule="auto"/>
        <w:ind w:firstLine="283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b/>
          <w:bCs/>
          <w:color w:val="333333"/>
        </w:rPr>
        <w:t>№1796-IIს</w:t>
      </w:r>
    </w:p>
    <w:p w:rsidR="00F26353" w:rsidRPr="00F26353" w:rsidRDefault="00F26353" w:rsidP="00F26353">
      <w:pPr>
        <w:spacing w:before="120" w:after="0" w:line="240" w:lineRule="auto"/>
        <w:jc w:val="both"/>
        <w:rPr>
          <w:rFonts w:ascii="Sylfaen" w:eastAsia="Times New Roman" w:hAnsi="Sylfaen" w:cs="Helvetica"/>
          <w:color w:val="333333"/>
        </w:rPr>
      </w:pPr>
      <w:proofErr w:type="spellStart"/>
      <w:proofErr w:type="gramStart"/>
      <w:r w:rsidRPr="00F26353">
        <w:rPr>
          <w:rFonts w:ascii="Sylfaen" w:eastAsia="Times New Roman" w:hAnsi="Sylfaen" w:cs="Helvetica"/>
          <w:b/>
          <w:bCs/>
          <w:color w:val="333333"/>
        </w:rPr>
        <w:t>შეტანილი</w:t>
      </w:r>
      <w:proofErr w:type="spellEnd"/>
      <w:proofErr w:type="gramEnd"/>
      <w:r w:rsidRPr="00F26353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b/>
          <w:bCs/>
          <w:color w:val="333333"/>
        </w:rPr>
        <w:t>ცვლილებები</w:t>
      </w:r>
      <w:proofErr w:type="spellEnd"/>
      <w:r w:rsidRPr="00F26353">
        <w:rPr>
          <w:rFonts w:ascii="Sylfaen" w:eastAsia="Times New Roman" w:hAnsi="Sylfaen" w:cs="Helvetica"/>
          <w:b/>
          <w:bCs/>
          <w:color w:val="333333"/>
        </w:rPr>
        <w:t>:</w:t>
      </w:r>
    </w:p>
    <w:p w:rsidR="00F26353" w:rsidRPr="00F26353" w:rsidRDefault="00F26353" w:rsidP="00F26353">
      <w:pPr>
        <w:spacing w:after="0" w:line="240" w:lineRule="auto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 xml:space="preserve">1. </w:t>
      </w:r>
      <w:proofErr w:type="spellStart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 xml:space="preserve"> 2000 </w:t>
      </w:r>
      <w:proofErr w:type="spellStart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 xml:space="preserve"> 11 </w:t>
      </w:r>
      <w:proofErr w:type="spellStart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>თებერვლის</w:t>
      </w:r>
      <w:proofErr w:type="spellEnd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>კანონი</w:t>
      </w:r>
      <w:proofErr w:type="spellEnd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 xml:space="preserve"> №141 - </w:t>
      </w:r>
      <w:proofErr w:type="spellStart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>სსმ</w:t>
      </w:r>
      <w:proofErr w:type="spellEnd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 xml:space="preserve"> I, №3, 23.02.2000 წ., მუხ.4</w:t>
      </w:r>
    </w:p>
    <w:p w:rsidR="00F26353" w:rsidRPr="00F26353" w:rsidRDefault="00F26353" w:rsidP="00F26353">
      <w:pPr>
        <w:spacing w:after="0" w:line="240" w:lineRule="auto"/>
        <w:jc w:val="both"/>
        <w:rPr>
          <w:rFonts w:ascii="Sylfaen" w:eastAsia="Times New Roman" w:hAnsi="Sylfaen" w:cs="Helvetica"/>
          <w:color w:val="333333"/>
        </w:rPr>
      </w:pPr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 xml:space="preserve">2. </w:t>
      </w:r>
      <w:proofErr w:type="spellStart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>საქართველოს</w:t>
      </w:r>
      <w:proofErr w:type="spellEnd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 xml:space="preserve"> 2009 </w:t>
      </w:r>
      <w:proofErr w:type="spellStart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>წლის</w:t>
      </w:r>
      <w:proofErr w:type="spellEnd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 xml:space="preserve"> 22 </w:t>
      </w:r>
      <w:proofErr w:type="spellStart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>ოქტომბრის</w:t>
      </w:r>
      <w:proofErr w:type="spellEnd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 xml:space="preserve"> </w:t>
      </w:r>
      <w:proofErr w:type="spellStart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>კანონი</w:t>
      </w:r>
      <w:proofErr w:type="spellEnd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 xml:space="preserve"> №1878 - </w:t>
      </w:r>
      <w:proofErr w:type="spellStart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>სსმ</w:t>
      </w:r>
      <w:proofErr w:type="spellEnd"/>
      <w:r w:rsidRPr="00F26353">
        <w:rPr>
          <w:rFonts w:ascii="Sylfaen" w:eastAsia="Times New Roman" w:hAnsi="Sylfaen" w:cs="Helvetica"/>
          <w:color w:val="333333"/>
          <w:sz w:val="20"/>
          <w:szCs w:val="20"/>
        </w:rPr>
        <w:t xml:space="preserve"> I, №33, 09.11.2009 წ., მუხ.202</w:t>
      </w:r>
    </w:p>
    <w:p w:rsidR="00F26353" w:rsidRPr="00F26353" w:rsidRDefault="00F26353" w:rsidP="00F263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26353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3</w:t>
      </w:r>
      <w:r w:rsidRPr="00F26353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F26353">
        <w:rPr>
          <w:rFonts w:ascii="Sylfaen" w:eastAsia="Times New Roman" w:hAnsi="Sylfaen" w:cs="Times New Roman"/>
          <w:color w:val="333333"/>
          <w:sz w:val="20"/>
          <w:szCs w:val="20"/>
        </w:rPr>
        <w:t>.</w:t>
      </w:r>
      <w:r w:rsidRPr="00F26353">
        <w:rPr>
          <w:rFonts w:ascii="Sylfaen" w:eastAsia="Times New Roman" w:hAnsi="Sylfaen" w:cs="Times New Roman"/>
          <w:color w:val="333333"/>
          <w:sz w:val="20"/>
        </w:rPr>
        <w:t> </w:t>
      </w:r>
      <w:r w:rsidRPr="00F26353">
        <w:rPr>
          <w:rFonts w:ascii="Sylfaen" w:eastAsia="Times New Roman" w:hAnsi="Sylfaen" w:cs="Times New Roman"/>
          <w:b/>
          <w:bCs/>
          <w:color w:val="333333"/>
          <w:sz w:val="20"/>
          <w:szCs w:val="20"/>
          <w:lang w:val="ka-GE"/>
        </w:rPr>
        <w:t>ძალადაკარგულია</w:t>
      </w:r>
      <w:r w:rsidRPr="00F26353">
        <w:rPr>
          <w:rFonts w:ascii="Times New Roman" w:eastAsia="Times New Roman" w:hAnsi="Times New Roman" w:cs="Times New Roman"/>
          <w:b/>
          <w:bCs/>
          <w:color w:val="333333"/>
          <w:sz w:val="20"/>
        </w:rPr>
        <w:t> </w:t>
      </w:r>
      <w:r w:rsidRPr="00F26353">
        <w:rPr>
          <w:rFonts w:ascii="Sylfaen" w:eastAsia="Times New Roman" w:hAnsi="Sylfaen" w:cs="Times New Roman"/>
          <w:b/>
          <w:bCs/>
          <w:color w:val="333333"/>
          <w:sz w:val="20"/>
          <w:szCs w:val="20"/>
        </w:rPr>
        <w:t>–</w:t>
      </w:r>
      <w:r w:rsidRPr="00F26353">
        <w:rPr>
          <w:rFonts w:ascii="Sylfaen" w:eastAsia="Times New Roman" w:hAnsi="Sylfaen" w:cs="Times New Roman"/>
          <w:b/>
          <w:bCs/>
          <w:color w:val="333333"/>
          <w:sz w:val="20"/>
        </w:rPr>
        <w:t> </w:t>
      </w:r>
      <w:proofErr w:type="spellStart"/>
      <w:r w:rsidRPr="00F26353">
        <w:rPr>
          <w:rFonts w:ascii="Sylfaen" w:eastAsia="Times New Roman" w:hAnsi="Sylfaen" w:cs="Times New Roman"/>
          <w:color w:val="333333"/>
          <w:sz w:val="20"/>
          <w:szCs w:val="20"/>
        </w:rPr>
        <w:t>საქართველოს</w:t>
      </w:r>
      <w:proofErr w:type="spellEnd"/>
      <w:r w:rsidRPr="00F26353">
        <w:rPr>
          <w:rFonts w:ascii="Sylfaen" w:eastAsia="Times New Roman" w:hAnsi="Sylfaen" w:cs="Times New Roman"/>
          <w:color w:val="333333"/>
          <w:sz w:val="20"/>
          <w:szCs w:val="20"/>
        </w:rPr>
        <w:t xml:space="preserve"> 20</w:t>
      </w:r>
      <w:r w:rsidRPr="00F26353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F26353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12</w:t>
      </w:r>
      <w:r w:rsidRPr="00F26353">
        <w:rPr>
          <w:rFonts w:ascii="Times New Roman" w:eastAsia="Times New Roman" w:hAnsi="Times New Roman" w:cs="Times New Roman"/>
          <w:color w:val="333333"/>
          <w:sz w:val="20"/>
        </w:rPr>
        <w:t> </w:t>
      </w:r>
      <w:proofErr w:type="spellStart"/>
      <w:r w:rsidRPr="00F26353">
        <w:rPr>
          <w:rFonts w:ascii="Sylfaen" w:eastAsia="Times New Roman" w:hAnsi="Sylfaen" w:cs="Times New Roman"/>
          <w:color w:val="333333"/>
          <w:sz w:val="20"/>
          <w:szCs w:val="20"/>
        </w:rPr>
        <w:t>წლის</w:t>
      </w:r>
      <w:proofErr w:type="spellEnd"/>
      <w:r w:rsidRPr="00F26353">
        <w:rPr>
          <w:rFonts w:ascii="Sylfaen" w:eastAsia="Times New Roman" w:hAnsi="Sylfaen" w:cs="Times New Roman"/>
          <w:color w:val="333333"/>
          <w:sz w:val="20"/>
        </w:rPr>
        <w:t> </w:t>
      </w:r>
      <w:r w:rsidRPr="00F26353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29 ივნისის</w:t>
      </w:r>
      <w:r w:rsidRPr="00F26353">
        <w:rPr>
          <w:rFonts w:ascii="Sylfaen" w:eastAsia="Times New Roman" w:hAnsi="Sylfaen" w:cs="Times New Roman"/>
          <w:color w:val="333333"/>
          <w:sz w:val="20"/>
          <w:lang w:val="ka-GE"/>
        </w:rPr>
        <w:t> </w:t>
      </w:r>
      <w:proofErr w:type="spellStart"/>
      <w:r w:rsidRPr="00F26353">
        <w:rPr>
          <w:rFonts w:ascii="Sylfaen" w:eastAsia="Times New Roman" w:hAnsi="Sylfaen" w:cs="Times New Roman"/>
          <w:color w:val="333333"/>
          <w:sz w:val="20"/>
          <w:szCs w:val="20"/>
        </w:rPr>
        <w:t>კანონი</w:t>
      </w:r>
      <w:proofErr w:type="spellEnd"/>
      <w:r w:rsidRPr="00F26353">
        <w:rPr>
          <w:rFonts w:ascii="Sylfaen" w:eastAsia="Times New Roman" w:hAnsi="Sylfaen" w:cs="Times New Roman"/>
          <w:color w:val="333333"/>
          <w:sz w:val="20"/>
          <w:szCs w:val="20"/>
        </w:rPr>
        <w:t xml:space="preserve"> №</w:t>
      </w:r>
      <w:r w:rsidRPr="00F26353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F26353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6598</w:t>
      </w:r>
      <w:r w:rsidRPr="00F26353">
        <w:rPr>
          <w:rFonts w:ascii="Sylfaen" w:eastAsia="Times New Roman" w:hAnsi="Sylfaen" w:cs="Times New Roman"/>
          <w:color w:val="333333"/>
          <w:sz w:val="20"/>
          <w:lang w:val="ka-GE"/>
        </w:rPr>
        <w:t> </w:t>
      </w:r>
      <w:r w:rsidRPr="00F26353">
        <w:rPr>
          <w:rFonts w:ascii="Sylfaen" w:eastAsia="Times New Roman" w:hAnsi="Sylfaen" w:cs="Times New Roman"/>
          <w:color w:val="333333"/>
          <w:sz w:val="20"/>
          <w:szCs w:val="20"/>
        </w:rPr>
        <w:t>–</w:t>
      </w:r>
      <w:r w:rsidRPr="00F26353">
        <w:rPr>
          <w:rFonts w:ascii="Sylfaen" w:eastAsia="Times New Roman" w:hAnsi="Sylfaen" w:cs="Times New Roman"/>
          <w:color w:val="333333"/>
          <w:sz w:val="20"/>
        </w:rPr>
        <w:t> </w:t>
      </w:r>
      <w:r w:rsidRPr="00F26353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ვებგვერდი, 13.07.2012წ.</w:t>
      </w:r>
    </w:p>
    <w:p w:rsidR="00F26353" w:rsidRPr="00F26353" w:rsidRDefault="00F26353" w:rsidP="00F26353">
      <w:pPr>
        <w:spacing w:line="240" w:lineRule="auto"/>
        <w:rPr>
          <w:rFonts w:ascii="Helvetica" w:eastAsia="Times New Roman" w:hAnsi="Helvetica" w:cs="Helvetica"/>
          <w:color w:val="333333"/>
          <w:sz w:val="14"/>
          <w:szCs w:val="14"/>
        </w:rPr>
      </w:pPr>
      <w:hyperlink r:id="rId4" w:tooltip="" w:history="1">
        <w:r w:rsidRPr="00F26353">
          <w:rPr>
            <w:rFonts w:ascii="Helvetica" w:eastAsia="Times New Roman" w:hAnsi="Helvetica" w:cs="Helvetica"/>
            <w:color w:val="555555"/>
            <w:sz w:val="14"/>
          </w:rPr>
          <w:t xml:space="preserve">3. 29/06/2012 - </w:t>
        </w:r>
        <w:proofErr w:type="spellStart"/>
        <w:r w:rsidRPr="00F26353">
          <w:rPr>
            <w:rFonts w:ascii="Sylfaen" w:eastAsia="Times New Roman" w:hAnsi="Sylfaen" w:cs="Sylfaen"/>
            <w:color w:val="555555"/>
            <w:sz w:val="14"/>
          </w:rPr>
          <w:t>საქართველოს</w:t>
        </w:r>
        <w:proofErr w:type="spellEnd"/>
        <w:r w:rsidRPr="00F26353">
          <w:rPr>
            <w:rFonts w:ascii="Helvetica" w:eastAsia="Times New Roman" w:hAnsi="Helvetica" w:cs="Helvetica"/>
            <w:color w:val="555555"/>
            <w:sz w:val="14"/>
          </w:rPr>
          <w:t xml:space="preserve"> </w:t>
        </w:r>
        <w:proofErr w:type="spellStart"/>
        <w:r w:rsidRPr="00F26353">
          <w:rPr>
            <w:rFonts w:ascii="Sylfaen" w:eastAsia="Times New Roman" w:hAnsi="Sylfaen" w:cs="Sylfaen"/>
            <w:color w:val="555555"/>
            <w:sz w:val="14"/>
          </w:rPr>
          <w:t>კანონი</w:t>
        </w:r>
        <w:proofErr w:type="spellEnd"/>
        <w:r w:rsidRPr="00F26353">
          <w:rPr>
            <w:rFonts w:ascii="Helvetica" w:eastAsia="Times New Roman" w:hAnsi="Helvetica" w:cs="Helvetica"/>
            <w:color w:val="555555"/>
            <w:sz w:val="14"/>
          </w:rPr>
          <w:t xml:space="preserve"> - 6598-</w:t>
        </w:r>
        <w:r w:rsidRPr="00F26353">
          <w:rPr>
            <w:rFonts w:ascii="Sylfaen" w:eastAsia="Times New Roman" w:hAnsi="Sylfaen" w:cs="Sylfaen"/>
            <w:color w:val="555555"/>
            <w:sz w:val="14"/>
          </w:rPr>
          <w:t>რს</w:t>
        </w:r>
        <w:r w:rsidRPr="00F26353">
          <w:rPr>
            <w:rFonts w:ascii="Helvetica" w:eastAsia="Times New Roman" w:hAnsi="Helvetica" w:cs="Helvetica"/>
            <w:color w:val="555555"/>
            <w:sz w:val="14"/>
          </w:rPr>
          <w:t xml:space="preserve"> - </w:t>
        </w:r>
        <w:proofErr w:type="spellStart"/>
        <w:r w:rsidRPr="00F26353">
          <w:rPr>
            <w:rFonts w:ascii="Sylfaen" w:eastAsia="Times New Roman" w:hAnsi="Sylfaen" w:cs="Sylfaen"/>
            <w:color w:val="555555"/>
            <w:sz w:val="14"/>
          </w:rPr>
          <w:t>ვებგვერდი</w:t>
        </w:r>
        <w:proofErr w:type="spellEnd"/>
        <w:r w:rsidRPr="00F26353">
          <w:rPr>
            <w:rFonts w:ascii="Helvetica" w:eastAsia="Times New Roman" w:hAnsi="Helvetica" w:cs="Helvetica"/>
            <w:color w:val="555555"/>
            <w:sz w:val="14"/>
          </w:rPr>
          <w:t>, 13/07/2012</w:t>
        </w:r>
      </w:hyperlink>
      <w:hyperlink r:id="rId5" w:tooltip="" w:history="1">
        <w:r w:rsidRPr="00F26353">
          <w:rPr>
            <w:rFonts w:ascii="Helvetica" w:eastAsia="Times New Roman" w:hAnsi="Helvetica" w:cs="Helvetica"/>
            <w:color w:val="555555"/>
            <w:sz w:val="14"/>
          </w:rPr>
          <w:t xml:space="preserve">2. 22/10/2009 - </w:t>
        </w:r>
        <w:proofErr w:type="spellStart"/>
        <w:r w:rsidRPr="00F26353">
          <w:rPr>
            <w:rFonts w:ascii="Sylfaen" w:eastAsia="Times New Roman" w:hAnsi="Sylfaen" w:cs="Sylfaen"/>
            <w:color w:val="555555"/>
            <w:sz w:val="14"/>
          </w:rPr>
          <w:t>საქართველოს</w:t>
        </w:r>
        <w:proofErr w:type="spellEnd"/>
        <w:r w:rsidRPr="00F26353">
          <w:rPr>
            <w:rFonts w:ascii="Helvetica" w:eastAsia="Times New Roman" w:hAnsi="Helvetica" w:cs="Helvetica"/>
            <w:color w:val="555555"/>
            <w:sz w:val="14"/>
          </w:rPr>
          <w:t xml:space="preserve"> </w:t>
        </w:r>
        <w:proofErr w:type="spellStart"/>
        <w:r w:rsidRPr="00F26353">
          <w:rPr>
            <w:rFonts w:ascii="Sylfaen" w:eastAsia="Times New Roman" w:hAnsi="Sylfaen" w:cs="Sylfaen"/>
            <w:color w:val="555555"/>
            <w:sz w:val="14"/>
          </w:rPr>
          <w:t>კანონი</w:t>
        </w:r>
        <w:proofErr w:type="spellEnd"/>
        <w:r w:rsidRPr="00F26353">
          <w:rPr>
            <w:rFonts w:ascii="Helvetica" w:eastAsia="Times New Roman" w:hAnsi="Helvetica" w:cs="Helvetica"/>
            <w:color w:val="555555"/>
            <w:sz w:val="14"/>
          </w:rPr>
          <w:t xml:space="preserve"> - 1878 - </w:t>
        </w:r>
        <w:proofErr w:type="spellStart"/>
        <w:r w:rsidRPr="00F26353">
          <w:rPr>
            <w:rFonts w:ascii="Sylfaen" w:eastAsia="Times New Roman" w:hAnsi="Sylfaen" w:cs="Sylfaen"/>
            <w:color w:val="555555"/>
            <w:sz w:val="14"/>
          </w:rPr>
          <w:t>სსმ</w:t>
        </w:r>
        <w:proofErr w:type="spellEnd"/>
        <w:r w:rsidRPr="00F26353">
          <w:rPr>
            <w:rFonts w:ascii="Helvetica" w:eastAsia="Times New Roman" w:hAnsi="Helvetica" w:cs="Helvetica"/>
            <w:color w:val="555555"/>
            <w:sz w:val="14"/>
          </w:rPr>
          <w:t>, 33, 09/11/2009</w:t>
        </w:r>
      </w:hyperlink>
      <w:hyperlink r:id="rId6" w:tooltip="" w:history="1">
        <w:r w:rsidRPr="00F26353">
          <w:rPr>
            <w:rFonts w:ascii="Helvetica" w:eastAsia="Times New Roman" w:hAnsi="Helvetica" w:cs="Helvetica"/>
            <w:color w:val="555555"/>
            <w:sz w:val="14"/>
          </w:rPr>
          <w:t xml:space="preserve">1. 11/02/2000 - </w:t>
        </w:r>
        <w:proofErr w:type="spellStart"/>
        <w:r w:rsidRPr="00F26353">
          <w:rPr>
            <w:rFonts w:ascii="Sylfaen" w:eastAsia="Times New Roman" w:hAnsi="Sylfaen" w:cs="Sylfaen"/>
            <w:color w:val="555555"/>
            <w:sz w:val="14"/>
          </w:rPr>
          <w:t>საქართველოს</w:t>
        </w:r>
        <w:proofErr w:type="spellEnd"/>
        <w:r w:rsidRPr="00F26353">
          <w:rPr>
            <w:rFonts w:ascii="Helvetica" w:eastAsia="Times New Roman" w:hAnsi="Helvetica" w:cs="Helvetica"/>
            <w:color w:val="555555"/>
            <w:sz w:val="14"/>
          </w:rPr>
          <w:t xml:space="preserve"> </w:t>
        </w:r>
        <w:proofErr w:type="spellStart"/>
        <w:r w:rsidRPr="00F26353">
          <w:rPr>
            <w:rFonts w:ascii="Sylfaen" w:eastAsia="Times New Roman" w:hAnsi="Sylfaen" w:cs="Sylfaen"/>
            <w:color w:val="555555"/>
            <w:sz w:val="14"/>
          </w:rPr>
          <w:t>კანონი</w:t>
        </w:r>
        <w:proofErr w:type="spellEnd"/>
        <w:r w:rsidRPr="00F26353">
          <w:rPr>
            <w:rFonts w:ascii="Helvetica" w:eastAsia="Times New Roman" w:hAnsi="Helvetica" w:cs="Helvetica"/>
            <w:color w:val="555555"/>
            <w:sz w:val="14"/>
          </w:rPr>
          <w:t xml:space="preserve"> - 141 - </w:t>
        </w:r>
        <w:proofErr w:type="spellStart"/>
        <w:r w:rsidRPr="00F26353">
          <w:rPr>
            <w:rFonts w:ascii="Sylfaen" w:eastAsia="Times New Roman" w:hAnsi="Sylfaen" w:cs="Sylfaen"/>
            <w:color w:val="555555"/>
            <w:sz w:val="14"/>
          </w:rPr>
          <w:t>სსმ</w:t>
        </w:r>
        <w:proofErr w:type="spellEnd"/>
        <w:r w:rsidRPr="00F26353">
          <w:rPr>
            <w:rFonts w:ascii="Helvetica" w:eastAsia="Times New Roman" w:hAnsi="Helvetica" w:cs="Helvetica"/>
            <w:color w:val="555555"/>
            <w:sz w:val="14"/>
          </w:rPr>
          <w:t>, 3, 23/02/2000</w:t>
        </w:r>
      </w:hyperlink>
    </w:p>
    <w:p w:rsidR="00F26353" w:rsidRPr="00F26353" w:rsidRDefault="00F26353" w:rsidP="00F26353">
      <w:pPr>
        <w:shd w:val="clear" w:color="auto" w:fill="081B44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26353">
        <w:rPr>
          <w:rFonts w:ascii="Sylfaen" w:eastAsia="Times New Roman" w:hAnsi="Sylfaen" w:cs="Sylfaen"/>
          <w:color w:val="333333"/>
          <w:sz w:val="24"/>
          <w:szCs w:val="24"/>
        </w:rPr>
        <w:t>სსიპ</w:t>
      </w:r>
      <w:proofErr w:type="spellEnd"/>
      <w:r w:rsidRPr="00F26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”</w:t>
      </w:r>
      <w:proofErr w:type="spellStart"/>
      <w:proofErr w:type="gramEnd"/>
      <w:r w:rsidRPr="00F26353">
        <w:rPr>
          <w:rFonts w:ascii="Sylfaen" w:eastAsia="Times New Roman" w:hAnsi="Sylfaen" w:cs="Sylfaen"/>
          <w:color w:val="333333"/>
          <w:sz w:val="24"/>
          <w:szCs w:val="24"/>
        </w:rPr>
        <w:t>საქართველოს</w:t>
      </w:r>
      <w:proofErr w:type="spellEnd"/>
      <w:r w:rsidRPr="00F26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6353">
        <w:rPr>
          <w:rFonts w:ascii="Sylfaen" w:eastAsia="Times New Roman" w:hAnsi="Sylfaen" w:cs="Sylfaen"/>
          <w:color w:val="333333"/>
          <w:sz w:val="24"/>
          <w:szCs w:val="24"/>
        </w:rPr>
        <w:t>საკანონმდებლო</w:t>
      </w:r>
      <w:proofErr w:type="spellEnd"/>
      <w:r w:rsidRPr="00F26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6353">
        <w:rPr>
          <w:rFonts w:ascii="Sylfaen" w:eastAsia="Times New Roman" w:hAnsi="Sylfaen" w:cs="Sylfaen"/>
          <w:color w:val="333333"/>
          <w:sz w:val="24"/>
          <w:szCs w:val="24"/>
        </w:rPr>
        <w:t>მაცნე</w:t>
      </w:r>
      <w:proofErr w:type="spellEnd"/>
      <w:r w:rsidRPr="00F26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2010-2017, </w:t>
      </w:r>
      <w:proofErr w:type="spellStart"/>
      <w:r w:rsidRPr="00F26353">
        <w:rPr>
          <w:rFonts w:ascii="Sylfaen" w:eastAsia="Times New Roman" w:hAnsi="Sylfaen" w:cs="Sylfaen"/>
          <w:color w:val="333333"/>
          <w:sz w:val="24"/>
          <w:szCs w:val="24"/>
        </w:rPr>
        <w:t>ყველა</w:t>
      </w:r>
      <w:proofErr w:type="spellEnd"/>
      <w:r w:rsidRPr="00F26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6353">
        <w:rPr>
          <w:rFonts w:ascii="Sylfaen" w:eastAsia="Times New Roman" w:hAnsi="Sylfaen" w:cs="Sylfaen"/>
          <w:color w:val="333333"/>
          <w:sz w:val="24"/>
          <w:szCs w:val="24"/>
        </w:rPr>
        <w:t>უფლება</w:t>
      </w:r>
      <w:proofErr w:type="spellEnd"/>
      <w:r w:rsidRPr="00F26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6353">
        <w:rPr>
          <w:rFonts w:ascii="Sylfaen" w:eastAsia="Times New Roman" w:hAnsi="Sylfaen" w:cs="Sylfaen"/>
          <w:color w:val="333333"/>
          <w:sz w:val="24"/>
          <w:szCs w:val="24"/>
        </w:rPr>
        <w:t>დაცულია</w:t>
      </w:r>
      <w:proofErr w:type="spellEnd"/>
      <w:r w:rsidRPr="00F263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025CC" w:rsidRDefault="007025CC"/>
    <w:sectPr w:rsidR="007025CC" w:rsidSect="0070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26353"/>
    <w:rsid w:val="007025CC"/>
    <w:rsid w:val="00F2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xml">
    <w:name w:val="sataurixml"/>
    <w:basedOn w:val="Normal"/>
    <w:rsid w:val="00F2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xlixml">
    <w:name w:val="muxlixml"/>
    <w:basedOn w:val="Normal"/>
    <w:rsid w:val="00F2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rsid w:val="00F2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6353"/>
  </w:style>
  <w:style w:type="character" w:styleId="Hyperlink">
    <w:name w:val="Hyperlink"/>
    <w:basedOn w:val="DefaultParagraphFont"/>
    <w:uiPriority w:val="99"/>
    <w:semiHidden/>
    <w:unhideWhenUsed/>
    <w:rsid w:val="00F26353"/>
    <w:rPr>
      <w:color w:val="0000FF"/>
      <w:u w:val="single"/>
    </w:rPr>
  </w:style>
  <w:style w:type="paragraph" w:customStyle="1" w:styleId="muted">
    <w:name w:val="muted"/>
    <w:basedOn w:val="Normal"/>
    <w:rsid w:val="00F2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178">
              <w:marLeft w:val="-152"/>
              <w:marRight w:val="-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4210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1702" TargetMode="External"/><Relationship Id="rId5" Type="http://schemas.openxmlformats.org/officeDocument/2006/relationships/hyperlink" Target="https://matsne.gov.ge/ka/document/view/90064" TargetMode="External"/><Relationship Id="rId4" Type="http://schemas.openxmlformats.org/officeDocument/2006/relationships/hyperlink" Target="https://matsne.gov.ge/ka/document/view/1698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Bilioteka</dc:creator>
  <cp:lastModifiedBy>Bilioteka</cp:lastModifiedBy>
  <cp:revision>1</cp:revision>
  <dcterms:created xsi:type="dcterms:W3CDTF">2017-02-14T10:20:00Z</dcterms:created>
  <dcterms:modified xsi:type="dcterms:W3CDTF">2017-02-14T10:21:00Z</dcterms:modified>
</cp:coreProperties>
</file>